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0F3" w:rsidRPr="00B11669" w:rsidRDefault="009B4B9C" w:rsidP="007923AA">
      <w:pPr>
        <w:jc w:val="center"/>
        <w:rPr>
          <w:b/>
          <w:bCs/>
          <w:sz w:val="32"/>
          <w:szCs w:val="32"/>
          <w:rtl/>
          <w:lang w:eastAsia="en-US"/>
        </w:rPr>
      </w:pPr>
      <w:r>
        <w:rPr>
          <w:rFonts w:cs="Arial" w:hint="cs"/>
          <w:b/>
          <w:bCs/>
          <w:sz w:val="32"/>
          <w:szCs w:val="32"/>
          <w:rtl/>
          <w:lang w:eastAsia="en-US" w:bidi="ar-SA"/>
        </w:rPr>
        <w:t>مناقصة رقم</w:t>
      </w:r>
      <w:r w:rsidR="00F600F3" w:rsidRPr="00B11669">
        <w:rPr>
          <w:b/>
          <w:bCs/>
          <w:sz w:val="32"/>
          <w:szCs w:val="32"/>
          <w:rtl/>
          <w:lang w:eastAsia="en-US"/>
        </w:rPr>
        <w:t xml:space="preserve">  </w:t>
      </w:r>
      <w:r w:rsidR="008A568A" w:rsidRPr="00B11669">
        <w:rPr>
          <w:rFonts w:hint="cs"/>
          <w:b/>
          <w:bCs/>
          <w:sz w:val="32"/>
          <w:szCs w:val="32"/>
          <w:rtl/>
          <w:lang w:eastAsia="en-US"/>
        </w:rPr>
        <w:t>1</w:t>
      </w:r>
      <w:r w:rsidR="007923AA" w:rsidRPr="00B11669">
        <w:rPr>
          <w:rFonts w:hint="cs"/>
          <w:b/>
          <w:bCs/>
          <w:sz w:val="32"/>
          <w:szCs w:val="32"/>
          <w:rtl/>
          <w:lang w:eastAsia="en-US"/>
        </w:rPr>
        <w:t>3</w:t>
      </w:r>
      <w:r w:rsidR="00F600F3" w:rsidRPr="00B11669">
        <w:rPr>
          <w:rFonts w:hint="cs"/>
          <w:b/>
          <w:bCs/>
          <w:sz w:val="32"/>
          <w:szCs w:val="32"/>
          <w:rtl/>
          <w:lang w:eastAsia="en-US"/>
        </w:rPr>
        <w:t>/2014</w:t>
      </w:r>
    </w:p>
    <w:p w:rsidR="009B4B9C" w:rsidRPr="00684870" w:rsidRDefault="009B4B9C" w:rsidP="009B4B9C">
      <w:pPr>
        <w:jc w:val="center"/>
        <w:rPr>
          <w:rFonts w:cs="Arial"/>
          <w:b/>
          <w:bCs/>
          <w:sz w:val="32"/>
          <w:szCs w:val="32"/>
          <w:rtl/>
          <w:lang w:eastAsia="en-US" w:bidi="ar-SA"/>
        </w:rPr>
      </w:pPr>
      <w:r>
        <w:rPr>
          <w:rFonts w:cs="Arial" w:hint="cs"/>
          <w:b/>
          <w:bCs/>
          <w:sz w:val="32"/>
          <w:szCs w:val="32"/>
          <w:rtl/>
          <w:lang w:eastAsia="en-US" w:bidi="ar-SA"/>
        </w:rPr>
        <w:t>طباعة</w:t>
      </w:r>
      <w:r w:rsidRPr="000B5B50">
        <w:rPr>
          <w:b/>
          <w:bCs/>
          <w:sz w:val="32"/>
          <w:szCs w:val="32"/>
          <w:rtl/>
          <w:lang w:eastAsia="en-US"/>
        </w:rPr>
        <w:br/>
      </w:r>
      <w:r>
        <w:rPr>
          <w:rFonts w:cs="Arial" w:hint="cs"/>
          <w:b/>
          <w:bCs/>
          <w:sz w:val="32"/>
          <w:szCs w:val="32"/>
          <w:rtl/>
          <w:lang w:eastAsia="en-US" w:bidi="ar-SA"/>
        </w:rPr>
        <w:t>للمركز الطبي على اسم أ. وولفسون</w:t>
      </w:r>
    </w:p>
    <w:p w:rsidR="009B4B9C" w:rsidRPr="000B5B50" w:rsidRDefault="009B4B9C" w:rsidP="009B4B9C">
      <w:pPr>
        <w:jc w:val="center"/>
        <w:rPr>
          <w:b/>
          <w:bCs/>
          <w:szCs w:val="32"/>
          <w:rtl/>
          <w:lang w:eastAsia="en-US"/>
        </w:rPr>
      </w:pPr>
    </w:p>
    <w:p w:rsidR="009B4B9C" w:rsidRPr="000B5B50" w:rsidRDefault="009B4B9C" w:rsidP="009B4B9C">
      <w:pPr>
        <w:jc w:val="center"/>
        <w:rPr>
          <w:b/>
          <w:bCs/>
          <w:szCs w:val="32"/>
          <w:rtl/>
          <w:lang w:eastAsia="en-US"/>
        </w:rPr>
      </w:pPr>
    </w:p>
    <w:p w:rsidR="009B4B9C" w:rsidRDefault="009B4B9C" w:rsidP="009B4B9C">
      <w:pPr>
        <w:numPr>
          <w:ilvl w:val="0"/>
          <w:numId w:val="1"/>
        </w:numPr>
        <w:ind w:left="651" w:hanging="567"/>
        <w:jc w:val="both"/>
        <w:rPr>
          <w:lang w:eastAsia="en-US"/>
        </w:rPr>
      </w:pPr>
      <w:r>
        <w:rPr>
          <w:rFonts w:cstheme="minorBidi" w:hint="cs"/>
          <w:rtl/>
          <w:lang w:eastAsia="en-US" w:bidi="ar-SA"/>
        </w:rPr>
        <w:t xml:space="preserve">المركز الطبي على اسم أ. وولفسون (فيما يلي </w:t>
      </w:r>
      <w:r>
        <w:rPr>
          <w:rFonts w:cstheme="minorBidi"/>
          <w:rtl/>
          <w:lang w:eastAsia="en-US" w:bidi="ar-SA"/>
        </w:rPr>
        <w:t>–</w:t>
      </w:r>
      <w:r>
        <w:rPr>
          <w:rFonts w:cstheme="minorBidi" w:hint="cs"/>
          <w:rtl/>
          <w:lang w:eastAsia="en-US" w:bidi="ar-SA"/>
        </w:rPr>
        <w:t xml:space="preserve"> "الداعي") يدعو بهذا عرض سعر للطباعة للمركز الطبي على اسم أ. وولفسون (فيما يلي </w:t>
      </w:r>
      <w:r>
        <w:rPr>
          <w:rFonts w:cstheme="minorBidi"/>
          <w:rtl/>
          <w:lang w:eastAsia="en-US" w:bidi="ar-SA"/>
        </w:rPr>
        <w:t>–</w:t>
      </w:r>
      <w:r>
        <w:rPr>
          <w:rFonts w:cstheme="minorBidi" w:hint="cs"/>
          <w:rtl/>
          <w:lang w:eastAsia="en-US" w:bidi="ar-SA"/>
        </w:rPr>
        <w:t xml:space="preserve"> "الخدمة") .</w:t>
      </w:r>
    </w:p>
    <w:p w:rsidR="009B4B9C" w:rsidRDefault="009B4B9C" w:rsidP="009B4B9C">
      <w:pPr>
        <w:ind w:left="651"/>
        <w:jc w:val="both"/>
        <w:rPr>
          <w:lang w:eastAsia="en-US"/>
        </w:rPr>
      </w:pPr>
    </w:p>
    <w:p w:rsidR="009B4B9C" w:rsidRDefault="009B4B9C" w:rsidP="009B4B9C">
      <w:pPr>
        <w:numPr>
          <w:ilvl w:val="0"/>
          <w:numId w:val="1"/>
        </w:numPr>
        <w:ind w:left="651" w:hanging="567"/>
        <w:jc w:val="both"/>
        <w:rPr>
          <w:lang w:eastAsia="en-US"/>
        </w:rPr>
      </w:pPr>
      <w:r>
        <w:rPr>
          <w:rFonts w:cstheme="minorBidi" w:hint="cs"/>
          <w:rtl/>
          <w:lang w:eastAsia="en-US" w:bidi="ar-SA"/>
        </w:rPr>
        <w:t>فترة التواصل في هذه المناقصة هي لسنة مع امكانية تمديد التواصل ل-3 فترات اضافية لمدة سنة واحدة في كل مرة, وكل ذلك حسب ما هو وارد في مستندات المناقصة .</w:t>
      </w:r>
    </w:p>
    <w:p w:rsidR="009B4B9C" w:rsidRDefault="009B4B9C" w:rsidP="009B4B9C">
      <w:pPr>
        <w:pStyle w:val="ListParagraph"/>
        <w:rPr>
          <w:rtl/>
          <w:lang w:eastAsia="en-US"/>
        </w:rPr>
      </w:pPr>
    </w:p>
    <w:p w:rsidR="009B4B9C" w:rsidRDefault="009B4B9C" w:rsidP="009B4B9C">
      <w:pPr>
        <w:numPr>
          <w:ilvl w:val="0"/>
          <w:numId w:val="1"/>
        </w:numPr>
        <w:ind w:left="651" w:hanging="567"/>
        <w:jc w:val="both"/>
        <w:rPr>
          <w:lang w:eastAsia="en-US"/>
        </w:rPr>
      </w:pPr>
      <w:r>
        <w:rPr>
          <w:rFonts w:cs="Arial" w:hint="cs"/>
          <w:b/>
          <w:bCs/>
          <w:u w:val="single"/>
          <w:rtl/>
          <w:lang w:eastAsia="en-US" w:bidi="ar-SA"/>
        </w:rPr>
        <w:t>شروط عتبة للمشاركة بالمناقصة</w:t>
      </w:r>
      <w:r>
        <w:rPr>
          <w:rFonts w:hint="cs"/>
          <w:rtl/>
          <w:lang w:eastAsia="en-US"/>
        </w:rPr>
        <w:t>:</w:t>
      </w:r>
    </w:p>
    <w:p w:rsidR="009B4B9C" w:rsidRDefault="009B4B9C" w:rsidP="009B4B9C">
      <w:pPr>
        <w:jc w:val="both"/>
        <w:rPr>
          <w:lang w:eastAsia="en-US"/>
        </w:rPr>
      </w:pPr>
    </w:p>
    <w:p w:rsidR="009B4B9C" w:rsidRPr="004B2E4D" w:rsidRDefault="009B4B9C" w:rsidP="009B4B9C">
      <w:pPr>
        <w:ind w:left="651"/>
        <w:jc w:val="both"/>
        <w:rPr>
          <w:rtl/>
          <w:lang w:eastAsia="en-US"/>
        </w:rPr>
      </w:pPr>
      <w:r>
        <w:rPr>
          <w:rFonts w:cstheme="minorBidi" w:hint="cs"/>
          <w:rtl/>
          <w:lang w:eastAsia="en-US" w:bidi="ar-SA"/>
        </w:rPr>
        <w:t xml:space="preserve">تحق المشاركة بهذه المناقصة لمن يفون عند تقديم العروض, </w:t>
      </w:r>
      <w:r>
        <w:rPr>
          <w:rFonts w:hint="cs"/>
          <w:rtl/>
          <w:lang w:eastAsia="en-US"/>
        </w:rPr>
        <w:t xml:space="preserve">, </w:t>
      </w:r>
      <w:r>
        <w:rPr>
          <w:rFonts w:cs="Arial" w:hint="cs"/>
          <w:u w:val="single"/>
          <w:rtl/>
          <w:lang w:eastAsia="en-US" w:bidi="ar-SA"/>
        </w:rPr>
        <w:t>بالشروط التراكمية التالية</w:t>
      </w:r>
      <w:r w:rsidRPr="004B2E4D">
        <w:rPr>
          <w:rFonts w:hint="cs"/>
          <w:rtl/>
          <w:lang w:eastAsia="en-US"/>
        </w:rPr>
        <w:t>:</w:t>
      </w:r>
    </w:p>
    <w:p w:rsidR="009B4B9C" w:rsidRPr="00456C7A" w:rsidRDefault="009B4B9C" w:rsidP="009B4B9C">
      <w:pPr>
        <w:ind w:left="651"/>
        <w:jc w:val="both"/>
        <w:rPr>
          <w:rtl/>
          <w:lang w:eastAsia="en-US"/>
        </w:rPr>
      </w:pPr>
    </w:p>
    <w:p w:rsidR="009B4B9C" w:rsidRDefault="009B4B9C" w:rsidP="009B4B9C">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 xml:space="preserve">على مقدم العرض ان يرفق لعرضه حوالة بنكية او كفالة بنكية / كفالة من شركة تأمين مستقلة, غير ملازمة/ لامر الداعي بقيمة </w:t>
      </w:r>
      <w:r>
        <w:rPr>
          <w:rFonts w:hint="cs"/>
          <w:rtl/>
          <w:lang w:eastAsia="en-US"/>
        </w:rPr>
        <w:t xml:space="preserve">5% </w:t>
      </w:r>
      <w:r>
        <w:rPr>
          <w:rFonts w:cstheme="minorBidi" w:hint="cs"/>
          <w:rtl/>
          <w:lang w:eastAsia="en-US" w:bidi="ar-SA"/>
        </w:rPr>
        <w:t>من قيمة العرض للتأكد من تنفيذ شروط المناقصة, حسب الصيغة المرفقة في مستندات المناقصة. على الكفالة ان تكون سارية المفعول لمدة 60 يوما من يوم نشر المناقصة</w:t>
      </w:r>
      <w:r>
        <w:rPr>
          <w:rFonts w:hint="cs"/>
          <w:rtl/>
          <w:lang w:eastAsia="en-US"/>
        </w:rPr>
        <w:t xml:space="preserve">. </w:t>
      </w:r>
    </w:p>
    <w:p w:rsidR="009B4B9C" w:rsidRPr="001D0DAB" w:rsidRDefault="009B4B9C" w:rsidP="009B4B9C">
      <w:pPr>
        <w:ind w:left="1218"/>
        <w:jc w:val="both"/>
        <w:rPr>
          <w:rFonts w:cstheme="minorBidi"/>
          <w:rtl/>
          <w:lang w:eastAsia="en-US" w:bidi="ar-SA"/>
        </w:rPr>
      </w:pPr>
      <w:r>
        <w:rPr>
          <w:rFonts w:cstheme="minorBidi" w:hint="cs"/>
          <w:rtl/>
          <w:lang w:eastAsia="en-US" w:bidi="ar-SA"/>
        </w:rPr>
        <w:t>ستعاد الكفالة لمقدم العرض الذي لن يفوز عرضه بالمناقصة, مقدم العرض الذي سيفوز عرضه بالمناقصة سيطلب منه تغيير هذه الكفالة بكفالة اخرى كما هو مطلوب في الاتفاق المرفق .</w:t>
      </w:r>
    </w:p>
    <w:p w:rsidR="009B4B9C" w:rsidRDefault="009B4B9C" w:rsidP="009B4B9C">
      <w:pPr>
        <w:ind w:left="1218"/>
        <w:jc w:val="both"/>
        <w:rPr>
          <w:rtl/>
          <w:lang w:eastAsia="en-US"/>
        </w:rPr>
      </w:pPr>
      <w:r>
        <w:rPr>
          <w:rFonts w:cstheme="minorBidi" w:hint="cs"/>
          <w:rtl/>
          <w:lang w:eastAsia="en-US" w:bidi="ar-SA"/>
        </w:rPr>
        <w:t>لن تقبل كفالة من طرف ثالث أي كان</w:t>
      </w:r>
      <w:r>
        <w:rPr>
          <w:rFonts w:hint="cs"/>
          <w:rtl/>
          <w:lang w:eastAsia="en-US"/>
        </w:rPr>
        <w:t>.</w:t>
      </w:r>
    </w:p>
    <w:p w:rsidR="009B4B9C" w:rsidRDefault="009B4B9C" w:rsidP="009B4B9C">
      <w:pPr>
        <w:ind w:left="1218"/>
        <w:jc w:val="both"/>
        <w:rPr>
          <w:rtl/>
          <w:lang w:eastAsia="en-US"/>
        </w:rPr>
      </w:pPr>
      <w:r>
        <w:rPr>
          <w:rFonts w:cstheme="minorBidi" w:hint="cs"/>
          <w:rtl/>
          <w:lang w:eastAsia="en-US" w:bidi="ar-SA"/>
        </w:rPr>
        <w:t>يحق للداعي تقديم الكفالة للجباية في حال ان مقدم العرض لم يفي بالتزاماته حسب شروط مستندات المناقصة</w:t>
      </w:r>
      <w:r>
        <w:rPr>
          <w:rFonts w:hint="cs"/>
          <w:rtl/>
          <w:lang w:eastAsia="en-US"/>
        </w:rPr>
        <w:t>.</w:t>
      </w:r>
    </w:p>
    <w:p w:rsidR="009B4B9C" w:rsidRDefault="009B4B9C" w:rsidP="009B4B9C">
      <w:pPr>
        <w:ind w:left="1218"/>
        <w:jc w:val="both"/>
        <w:rPr>
          <w:rtl/>
          <w:lang w:eastAsia="en-US"/>
        </w:rPr>
      </w:pPr>
      <w:r>
        <w:rPr>
          <w:rFonts w:cstheme="minorBidi" w:hint="cs"/>
          <w:rtl/>
          <w:lang w:eastAsia="en-US" w:bidi="ar-SA"/>
        </w:rPr>
        <w:t>في حال استخدام الكفالة على يد الداعي ولم يتم الغاء الاتفاق, على مقدم العرض ان يقدم كفالة جديدة مع شروط مطابقة للكفالة التي استخدمت</w:t>
      </w:r>
      <w:r>
        <w:rPr>
          <w:rFonts w:hint="cs"/>
          <w:rtl/>
          <w:lang w:eastAsia="en-US"/>
        </w:rPr>
        <w:t>.</w:t>
      </w:r>
    </w:p>
    <w:p w:rsidR="009B4B9C" w:rsidRDefault="009B4B9C" w:rsidP="009B4B9C">
      <w:pPr>
        <w:pStyle w:val="ListParagraph"/>
        <w:ind w:left="1218" w:hanging="509"/>
        <w:jc w:val="both"/>
        <w:rPr>
          <w:lang w:eastAsia="en-US"/>
        </w:rPr>
      </w:pPr>
    </w:p>
    <w:p w:rsidR="009B4B9C" w:rsidRDefault="009B4B9C" w:rsidP="009B4B9C">
      <w:pPr>
        <w:pStyle w:val="ListParagraph"/>
        <w:numPr>
          <w:ilvl w:val="1"/>
          <w:numId w:val="5"/>
        </w:numPr>
        <w:tabs>
          <w:tab w:val="clear" w:pos="1069"/>
          <w:tab w:val="num" w:pos="1218"/>
        </w:tabs>
        <w:ind w:left="1218" w:hanging="509"/>
        <w:jc w:val="both"/>
        <w:rPr>
          <w:lang w:eastAsia="en-US"/>
        </w:rPr>
      </w:pPr>
      <w:r>
        <w:rPr>
          <w:rFonts w:cstheme="minorBidi" w:hint="cs"/>
          <w:rtl/>
          <w:lang w:bidi="ar-SA"/>
        </w:rPr>
        <w:t xml:space="preserve">على مقدم العرض ان يقدم للداعي جميع التصاريح المطلوبة حسب قانون معاملات هيئات عامة  </w:t>
      </w:r>
      <w:r w:rsidRPr="00456C7A">
        <w:rPr>
          <w:rtl/>
        </w:rPr>
        <w:t xml:space="preserve">- 1976. </w:t>
      </w:r>
      <w:r>
        <w:rPr>
          <w:rFonts w:hint="cs"/>
          <w:rtl/>
          <w:lang w:eastAsia="en-US"/>
        </w:rPr>
        <w:t>(</w:t>
      </w:r>
      <w:r>
        <w:rPr>
          <w:rFonts w:cstheme="minorBidi" w:hint="cs"/>
          <w:rtl/>
          <w:lang w:eastAsia="en-US" w:bidi="ar-SA"/>
        </w:rPr>
        <w:t>تطبيق ادارة حسابات ودفع مستحقات الضرائب</w:t>
      </w:r>
      <w:r>
        <w:rPr>
          <w:rFonts w:hint="cs"/>
          <w:rtl/>
          <w:lang w:eastAsia="en-US"/>
        </w:rPr>
        <w:t xml:space="preserve">) </w:t>
      </w:r>
      <w:r>
        <w:rPr>
          <w:rFonts w:cstheme="minorBidi" w:hint="cs"/>
          <w:rtl/>
          <w:lang w:eastAsia="en-US" w:bidi="ar-SA"/>
        </w:rPr>
        <w:t xml:space="preserve">على اسم مقدم العرض وكذلك تصريح مصادق عليه من قبل محامي بشأن غياب ادانات في مخالفات حسب قانون العمال الاجانب </w:t>
      </w:r>
      <w:r>
        <w:rPr>
          <w:rFonts w:hint="cs"/>
          <w:rtl/>
          <w:lang w:eastAsia="en-US"/>
        </w:rPr>
        <w:t xml:space="preserve">- 1991 </w:t>
      </w:r>
      <w:r>
        <w:rPr>
          <w:rFonts w:cstheme="minorBidi" w:hint="cs"/>
          <w:rtl/>
          <w:lang w:eastAsia="en-US" w:bidi="ar-SA"/>
        </w:rPr>
        <w:t xml:space="preserve">وحسب قانون سعر الحد الادنى </w:t>
      </w:r>
      <w:r>
        <w:rPr>
          <w:rFonts w:hint="cs"/>
          <w:rtl/>
          <w:lang w:eastAsia="en-US"/>
        </w:rPr>
        <w:t xml:space="preserve">-1987 </w:t>
      </w:r>
      <w:r>
        <w:rPr>
          <w:rFonts w:cstheme="minorBidi" w:hint="cs"/>
          <w:rtl/>
          <w:lang w:eastAsia="en-US" w:bidi="ar-SA"/>
        </w:rPr>
        <w:t xml:space="preserve">المرفق كملحق لمستندات المناقصة </w:t>
      </w:r>
      <w:r>
        <w:rPr>
          <w:rFonts w:hint="cs"/>
          <w:rtl/>
          <w:lang w:eastAsia="en-US"/>
        </w:rPr>
        <w:t>.</w:t>
      </w:r>
    </w:p>
    <w:p w:rsidR="009B4B9C" w:rsidRDefault="009B4B9C" w:rsidP="009B4B9C">
      <w:pPr>
        <w:pStyle w:val="ListParagraph"/>
        <w:ind w:left="1218" w:hanging="509"/>
        <w:rPr>
          <w:rtl/>
          <w:lang w:eastAsia="en-US"/>
        </w:rPr>
      </w:pPr>
    </w:p>
    <w:p w:rsidR="009B4B9C" w:rsidRDefault="009B4B9C" w:rsidP="009B4B9C">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 xml:space="preserve">مقدم العرض هو مواطن اسرائيلي واذا كان شركة </w:t>
      </w:r>
      <w:r>
        <w:rPr>
          <w:rFonts w:cstheme="minorBidi"/>
          <w:rtl/>
          <w:lang w:eastAsia="en-US" w:bidi="ar-SA"/>
        </w:rPr>
        <w:t>–</w:t>
      </w:r>
      <w:r>
        <w:rPr>
          <w:rFonts w:cstheme="minorBidi" w:hint="cs"/>
          <w:rtl/>
          <w:lang w:eastAsia="en-US" w:bidi="ar-SA"/>
        </w:rPr>
        <w:t xml:space="preserve"> شركة مسجلة حسب القانون في اسرائيل</w:t>
      </w:r>
      <w:r>
        <w:rPr>
          <w:rFonts w:hint="cs"/>
          <w:rtl/>
          <w:lang w:eastAsia="en-US"/>
        </w:rPr>
        <w:t>.</w:t>
      </w:r>
    </w:p>
    <w:p w:rsidR="009B4B9C" w:rsidRDefault="009B4B9C" w:rsidP="009B4B9C">
      <w:pPr>
        <w:pStyle w:val="ListParagraph"/>
        <w:ind w:left="1218" w:hanging="509"/>
        <w:rPr>
          <w:rtl/>
          <w:lang w:eastAsia="en-US"/>
        </w:rPr>
      </w:pPr>
    </w:p>
    <w:p w:rsidR="009B4B9C" w:rsidRDefault="009B4B9C" w:rsidP="009B4B9C">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لمقدم العرض في السنتين الاخيرتين تجربة (قبل الموعد الاخير لتقديم العروض) على الاقل بتزويد منتجات صيانة, كما هو مطلوب في مستندات المناقصة .</w:t>
      </w:r>
    </w:p>
    <w:p w:rsidR="009B4B9C" w:rsidRDefault="009B4B9C" w:rsidP="009B4B9C">
      <w:pPr>
        <w:pStyle w:val="ListParagraph"/>
        <w:ind w:left="1218" w:hanging="509"/>
        <w:rPr>
          <w:rtl/>
          <w:lang w:eastAsia="en-US"/>
        </w:rPr>
      </w:pPr>
    </w:p>
    <w:p w:rsidR="009B4B9C" w:rsidRDefault="009B4B9C" w:rsidP="009B4B9C">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 xml:space="preserve">على مقدم العرض ان يقوم بتقديم عرض سعر لجميع الاقسام المفصلة في مستندات المناقصة </w:t>
      </w:r>
      <w:r>
        <w:rPr>
          <w:rFonts w:hint="cs"/>
          <w:rtl/>
          <w:lang w:eastAsia="en-US"/>
        </w:rPr>
        <w:t>.</w:t>
      </w:r>
    </w:p>
    <w:p w:rsidR="009B4B9C" w:rsidRPr="004B2E4D" w:rsidRDefault="009B4B9C" w:rsidP="009B4B9C">
      <w:pPr>
        <w:pStyle w:val="ListParagraph"/>
        <w:ind w:left="1218" w:hanging="509"/>
        <w:rPr>
          <w:rtl/>
          <w:lang w:eastAsia="en-US"/>
        </w:rPr>
      </w:pPr>
    </w:p>
    <w:p w:rsidR="009B4B9C" w:rsidRPr="00456C7A" w:rsidRDefault="009B4B9C" w:rsidP="009B4B9C">
      <w:pPr>
        <w:pStyle w:val="ListParagraph"/>
        <w:numPr>
          <w:ilvl w:val="1"/>
          <w:numId w:val="5"/>
        </w:numPr>
        <w:tabs>
          <w:tab w:val="clear" w:pos="1069"/>
          <w:tab w:val="num" w:pos="1218"/>
        </w:tabs>
        <w:ind w:left="1218" w:hanging="509"/>
        <w:jc w:val="both"/>
        <w:rPr>
          <w:lang w:eastAsia="en-US"/>
        </w:rPr>
      </w:pPr>
      <w:r>
        <w:rPr>
          <w:rFonts w:cstheme="minorBidi" w:hint="cs"/>
          <w:rtl/>
          <w:lang w:eastAsia="en-US" w:bidi="ar-SA"/>
        </w:rPr>
        <w:t>على مقدم العرض ان يقوم بشراء مستندات المناقصة كما سيفصل لاحقا .</w:t>
      </w:r>
    </w:p>
    <w:p w:rsidR="009B4B9C" w:rsidRDefault="009B4B9C" w:rsidP="009B4B9C">
      <w:pPr>
        <w:ind w:left="709"/>
        <w:jc w:val="both"/>
        <w:rPr>
          <w:rtl/>
          <w:lang w:eastAsia="en-US"/>
        </w:rPr>
      </w:pPr>
    </w:p>
    <w:p w:rsidR="009B4B9C" w:rsidRPr="00BB0B44" w:rsidRDefault="009B4B9C" w:rsidP="009B4B9C">
      <w:pPr>
        <w:ind w:left="709"/>
        <w:jc w:val="both"/>
        <w:rPr>
          <w:rFonts w:cstheme="minorBidi"/>
          <w:rtl/>
          <w:lang w:eastAsia="en-US" w:bidi="ar-SA"/>
        </w:rPr>
      </w:pPr>
      <w:r>
        <w:rPr>
          <w:rFonts w:cstheme="minorBidi" w:hint="cs"/>
          <w:rtl/>
          <w:lang w:eastAsia="en-US" w:bidi="ar-SA"/>
        </w:rPr>
        <w:t>هذه الشروط تشكل شرط مسبق للمشاركة بالمناقصة, عدم الايفاء بشرط و/او عدم ارفاق مستند معين سيؤدي لالغاء العرض على العتبة وقبل التداول في لجنة المناقصات .</w:t>
      </w:r>
    </w:p>
    <w:p w:rsidR="009B4B9C" w:rsidRPr="000B5B50" w:rsidRDefault="009B4B9C" w:rsidP="009B4B9C">
      <w:pPr>
        <w:jc w:val="both"/>
        <w:rPr>
          <w:rtl/>
          <w:lang w:eastAsia="en-US"/>
        </w:rPr>
      </w:pPr>
    </w:p>
    <w:p w:rsidR="009B4B9C" w:rsidRPr="00D56FC6" w:rsidRDefault="009B4B9C" w:rsidP="009B4B9C">
      <w:pPr>
        <w:numPr>
          <w:ilvl w:val="0"/>
          <w:numId w:val="1"/>
        </w:numPr>
        <w:ind w:left="651" w:hanging="567"/>
        <w:jc w:val="both"/>
        <w:rPr>
          <w:rFonts w:ascii="Arial" w:hAnsi="Arial"/>
          <w:b/>
          <w:bCs/>
          <w:rtl/>
          <w:lang w:eastAsia="en-US"/>
        </w:rPr>
      </w:pPr>
      <w:r>
        <w:rPr>
          <w:rFonts w:ascii="Arial" w:hAnsi="Arial" w:cstheme="minorBidi" w:hint="cs"/>
          <w:rtl/>
          <w:lang w:eastAsia="en-US" w:bidi="ar-SA"/>
        </w:rPr>
        <w:t xml:space="preserve">يمكن شراء مستندات المناقصة, في مكاتب الداعي, في مكاتب الادارة التنفيذية, </w:t>
      </w:r>
      <w:r>
        <w:rPr>
          <w:rFonts w:ascii="Arial" w:hAnsi="Arial" w:cs="Arial" w:hint="cs"/>
          <w:b/>
          <w:bCs/>
          <w:rtl/>
          <w:lang w:eastAsia="en-US" w:bidi="ar-SA"/>
        </w:rPr>
        <w:t>ابتداء من تاريخ</w:t>
      </w:r>
      <w:r w:rsidRPr="00D56FC6">
        <w:rPr>
          <w:rFonts w:ascii="Arial" w:hAnsi="Arial" w:hint="cs"/>
          <w:b/>
          <w:bCs/>
          <w:rtl/>
          <w:lang w:eastAsia="en-US"/>
        </w:rPr>
        <w:t xml:space="preserve"> </w:t>
      </w:r>
      <w:r>
        <w:rPr>
          <w:rFonts w:ascii="Arial" w:hAnsi="Arial" w:hint="cs"/>
          <w:b/>
          <w:bCs/>
          <w:rtl/>
          <w:lang w:eastAsia="en-US"/>
        </w:rPr>
        <w:t>9</w:t>
      </w:r>
      <w:r w:rsidRPr="00D56FC6">
        <w:rPr>
          <w:rFonts w:ascii="Arial" w:hAnsi="Arial" w:hint="cs"/>
          <w:b/>
          <w:bCs/>
          <w:rtl/>
          <w:lang w:eastAsia="en-US"/>
        </w:rPr>
        <w:t>.</w:t>
      </w:r>
      <w:r>
        <w:rPr>
          <w:rFonts w:ascii="Arial" w:hAnsi="Arial" w:hint="cs"/>
          <w:b/>
          <w:bCs/>
          <w:rtl/>
          <w:lang w:eastAsia="en-US"/>
        </w:rPr>
        <w:t>11</w:t>
      </w:r>
      <w:r w:rsidRPr="00D56FC6">
        <w:rPr>
          <w:rFonts w:ascii="Arial" w:hAnsi="Arial" w:hint="cs"/>
          <w:b/>
          <w:bCs/>
          <w:rtl/>
          <w:lang w:eastAsia="en-US"/>
        </w:rPr>
        <w:t>.14 (</w:t>
      </w:r>
      <w:r>
        <w:rPr>
          <w:rFonts w:ascii="Arial" w:hAnsi="Arial" w:cs="Arial" w:hint="cs"/>
          <w:b/>
          <w:bCs/>
          <w:rtl/>
          <w:lang w:eastAsia="en-US" w:bidi="ar-SA"/>
        </w:rPr>
        <w:t>يشمل</w:t>
      </w:r>
      <w:r w:rsidRPr="00D56FC6">
        <w:rPr>
          <w:rFonts w:ascii="Arial" w:hAnsi="Arial" w:hint="cs"/>
          <w:b/>
          <w:bCs/>
          <w:rtl/>
          <w:lang w:eastAsia="en-US"/>
        </w:rPr>
        <w:t>)</w:t>
      </w:r>
      <w:r w:rsidRPr="00D56FC6">
        <w:rPr>
          <w:rFonts w:ascii="Arial" w:hAnsi="Arial" w:hint="cs"/>
          <w:rtl/>
          <w:lang w:eastAsia="en-US"/>
        </w:rPr>
        <w:t xml:space="preserve"> .</w:t>
      </w:r>
      <w:r>
        <w:rPr>
          <w:rFonts w:ascii="Arial" w:hAnsi="Arial" w:hint="cs"/>
          <w:rtl/>
          <w:lang w:eastAsia="en-US"/>
        </w:rPr>
        <w:t xml:space="preserve"> </w:t>
      </w:r>
      <w:r>
        <w:rPr>
          <w:rFonts w:ascii="Arial" w:hAnsi="Arial" w:cstheme="minorBidi" w:hint="cs"/>
          <w:rtl/>
          <w:lang w:eastAsia="en-US" w:bidi="ar-SA"/>
        </w:rPr>
        <w:t xml:space="preserve">بشكل عام, سيتم بيع كراريس المناقصة في ايام الاحد </w:t>
      </w:r>
      <w:r>
        <w:rPr>
          <w:rFonts w:ascii="Arial" w:hAnsi="Arial" w:cstheme="minorBidi"/>
          <w:rtl/>
          <w:lang w:eastAsia="en-US" w:bidi="ar-SA"/>
        </w:rPr>
        <w:t>–</w:t>
      </w:r>
      <w:r>
        <w:rPr>
          <w:rFonts w:ascii="Arial" w:hAnsi="Arial" w:cstheme="minorBidi" w:hint="cs"/>
          <w:rtl/>
          <w:lang w:eastAsia="en-US" w:bidi="ar-SA"/>
        </w:rPr>
        <w:t xml:space="preserve"> الخميس بين الساعات </w:t>
      </w:r>
      <w:r w:rsidRPr="000B5B50">
        <w:rPr>
          <w:rFonts w:ascii="Arial" w:hAnsi="Arial" w:hint="cs"/>
          <w:rtl/>
          <w:lang w:eastAsia="en-US"/>
        </w:rPr>
        <w:t xml:space="preserve">08:00 </w:t>
      </w:r>
      <w:r w:rsidRPr="000B5B50">
        <w:rPr>
          <w:rFonts w:ascii="Arial" w:hAnsi="Arial"/>
          <w:rtl/>
          <w:lang w:eastAsia="en-US"/>
        </w:rPr>
        <w:t xml:space="preserve"> </w:t>
      </w:r>
      <w:r>
        <w:rPr>
          <w:rFonts w:ascii="Arial" w:hAnsi="Arial" w:cs="Arial" w:hint="cs"/>
          <w:rtl/>
          <w:lang w:eastAsia="en-US" w:bidi="ar-SA"/>
        </w:rPr>
        <w:t>وحتى الساعة</w:t>
      </w:r>
      <w:r w:rsidRPr="000B5B50">
        <w:rPr>
          <w:rFonts w:ascii="Arial" w:hAnsi="Arial" w:hint="cs"/>
          <w:rtl/>
          <w:lang w:eastAsia="en-US"/>
        </w:rPr>
        <w:t xml:space="preserve"> 15:00</w:t>
      </w:r>
      <w:r w:rsidRPr="000B5B50">
        <w:rPr>
          <w:rFonts w:ascii="Arial" w:hAnsi="Arial"/>
          <w:rtl/>
          <w:lang w:eastAsia="en-US"/>
        </w:rPr>
        <w:t xml:space="preserve">  </w:t>
      </w:r>
      <w:r>
        <w:rPr>
          <w:rFonts w:ascii="Arial" w:hAnsi="Arial" w:cs="Arial" w:hint="cs"/>
          <w:rtl/>
          <w:lang w:eastAsia="en-US" w:bidi="ar-SA"/>
        </w:rPr>
        <w:t>مقابل دفع مبلغ</w:t>
      </w:r>
      <w:r w:rsidRPr="000B5B50">
        <w:rPr>
          <w:rFonts w:ascii="Arial" w:hAnsi="Arial"/>
          <w:rtl/>
          <w:lang w:eastAsia="en-US"/>
        </w:rPr>
        <w:t xml:space="preserve"> </w:t>
      </w:r>
      <w:r>
        <w:rPr>
          <w:rFonts w:ascii="Arial" w:hAnsi="Arial" w:hint="cs"/>
          <w:rtl/>
          <w:lang w:eastAsia="en-US"/>
        </w:rPr>
        <w:t>3</w:t>
      </w:r>
      <w:r w:rsidRPr="000B5B50">
        <w:rPr>
          <w:rFonts w:ascii="Arial" w:hAnsi="Arial"/>
          <w:rtl/>
          <w:lang w:eastAsia="en-US"/>
        </w:rPr>
        <w:t xml:space="preserve">00 </w:t>
      </w:r>
      <w:r>
        <w:rPr>
          <w:rFonts w:ascii="Arial" w:hAnsi="Arial" w:cs="Arial" w:hint="cs"/>
          <w:rtl/>
          <w:lang w:eastAsia="en-US" w:bidi="ar-SA"/>
        </w:rPr>
        <w:t>ش.ج.</w:t>
      </w:r>
      <w:r w:rsidRPr="000B5B50">
        <w:rPr>
          <w:rFonts w:ascii="Arial" w:hAnsi="Arial"/>
          <w:rtl/>
          <w:lang w:eastAsia="en-US"/>
        </w:rPr>
        <w:t xml:space="preserve">, </w:t>
      </w:r>
      <w:r>
        <w:rPr>
          <w:rFonts w:ascii="Arial" w:hAnsi="Arial" w:cs="Arial" w:hint="cs"/>
          <w:rtl/>
          <w:lang w:eastAsia="en-US" w:bidi="ar-SA"/>
        </w:rPr>
        <w:t>الذي لن يعاد في أي حال</w:t>
      </w:r>
      <w:r w:rsidRPr="000B5B50">
        <w:rPr>
          <w:rFonts w:ascii="Arial" w:hAnsi="Arial"/>
          <w:rtl/>
          <w:lang w:eastAsia="en-US"/>
        </w:rPr>
        <w:t xml:space="preserve">, </w:t>
      </w:r>
      <w:r>
        <w:rPr>
          <w:rFonts w:ascii="Arial" w:hAnsi="Arial" w:cs="Arial" w:hint="cs"/>
          <w:rtl/>
          <w:lang w:eastAsia="en-US" w:bidi="ar-SA"/>
        </w:rPr>
        <w:t>لكل كراس مناقصة</w:t>
      </w:r>
      <w:r w:rsidRPr="000B5B50">
        <w:rPr>
          <w:rFonts w:ascii="Arial" w:hAnsi="Arial"/>
          <w:rtl/>
          <w:lang w:eastAsia="en-US"/>
        </w:rPr>
        <w:t xml:space="preserve">. </w:t>
      </w:r>
      <w:r>
        <w:rPr>
          <w:rFonts w:ascii="Arial" w:hAnsi="Arial" w:hint="cs"/>
          <w:rtl/>
          <w:lang w:eastAsia="en-US"/>
        </w:rPr>
        <w:t xml:space="preserve"> </w:t>
      </w:r>
      <w:r>
        <w:rPr>
          <w:rFonts w:ascii="Arial" w:hAnsi="Arial" w:cs="Arial" w:hint="cs"/>
          <w:rtl/>
          <w:lang w:eastAsia="en-US" w:bidi="ar-SA"/>
        </w:rPr>
        <w:t>سيتم بيع كراريس المناقصة</w:t>
      </w:r>
      <w:r>
        <w:rPr>
          <w:rFonts w:ascii="Arial" w:hAnsi="Arial" w:hint="cs"/>
          <w:rtl/>
          <w:lang w:eastAsia="en-US"/>
        </w:rPr>
        <w:t xml:space="preserve"> </w:t>
      </w:r>
      <w:r>
        <w:rPr>
          <w:rFonts w:ascii="Arial" w:hAnsi="Arial" w:cs="Arial" w:hint="cs"/>
          <w:b/>
          <w:bCs/>
          <w:rtl/>
          <w:lang w:eastAsia="en-US" w:bidi="ar-SA"/>
        </w:rPr>
        <w:t>حتى تاريخ</w:t>
      </w:r>
      <w:r w:rsidRPr="00D56FC6">
        <w:rPr>
          <w:rFonts w:ascii="Arial" w:hAnsi="Arial" w:hint="cs"/>
          <w:b/>
          <w:bCs/>
          <w:rtl/>
          <w:lang w:eastAsia="en-US"/>
        </w:rPr>
        <w:t xml:space="preserve"> </w:t>
      </w:r>
      <w:r>
        <w:rPr>
          <w:rFonts w:ascii="Arial" w:hAnsi="Arial" w:hint="cs"/>
          <w:b/>
          <w:bCs/>
          <w:rtl/>
          <w:lang w:eastAsia="en-US"/>
        </w:rPr>
        <w:t>23</w:t>
      </w:r>
      <w:r w:rsidRPr="00D56FC6">
        <w:rPr>
          <w:rFonts w:ascii="Arial" w:hAnsi="Arial" w:hint="cs"/>
          <w:b/>
          <w:bCs/>
          <w:rtl/>
          <w:lang w:eastAsia="en-US"/>
        </w:rPr>
        <w:t>.11.14  (</w:t>
      </w:r>
      <w:r>
        <w:rPr>
          <w:rFonts w:ascii="Arial" w:hAnsi="Arial" w:cs="Arial" w:hint="cs"/>
          <w:b/>
          <w:bCs/>
          <w:rtl/>
          <w:lang w:eastAsia="en-US" w:bidi="ar-SA"/>
        </w:rPr>
        <w:t>يشمل</w:t>
      </w:r>
      <w:r w:rsidRPr="00D56FC6">
        <w:rPr>
          <w:rFonts w:ascii="Arial" w:hAnsi="Arial" w:hint="cs"/>
          <w:b/>
          <w:bCs/>
          <w:rtl/>
          <w:lang w:eastAsia="en-US"/>
        </w:rPr>
        <w:t>).</w:t>
      </w:r>
    </w:p>
    <w:p w:rsidR="009B4B9C" w:rsidRPr="000B5B50" w:rsidRDefault="009B4B9C" w:rsidP="009B4B9C">
      <w:pPr>
        <w:ind w:left="651" w:hanging="567"/>
        <w:jc w:val="both"/>
        <w:rPr>
          <w:rFonts w:ascii="Arial" w:hAnsi="Arial"/>
          <w:rtl/>
          <w:lang w:eastAsia="en-US"/>
        </w:rPr>
      </w:pPr>
    </w:p>
    <w:p w:rsidR="009B4B9C" w:rsidRPr="004D3730" w:rsidRDefault="009B4B9C" w:rsidP="009B4B9C">
      <w:pPr>
        <w:ind w:left="651"/>
        <w:jc w:val="both"/>
        <w:rPr>
          <w:rFonts w:ascii="Arial" w:hAnsi="Arial" w:cstheme="minorBidi"/>
          <w:rtl/>
          <w:lang w:eastAsia="en-US" w:bidi="ar-SA"/>
        </w:rPr>
      </w:pPr>
      <w:r>
        <w:rPr>
          <w:rFonts w:ascii="Arial" w:hAnsi="Arial" w:cstheme="minorBidi" w:hint="cs"/>
          <w:rtl/>
          <w:lang w:eastAsia="en-US" w:bidi="ar-SA"/>
        </w:rPr>
        <w:t>يمكن الاطلاع على مستندات المناقصة, مجانا, قبل شراءها .</w:t>
      </w:r>
    </w:p>
    <w:p w:rsidR="009B4B9C" w:rsidRPr="000B5B50" w:rsidRDefault="009B4B9C" w:rsidP="009B4B9C">
      <w:pPr>
        <w:ind w:left="651"/>
        <w:jc w:val="both"/>
        <w:rPr>
          <w:rFonts w:ascii="Arial" w:hAnsi="Arial"/>
          <w:rtl/>
          <w:lang w:eastAsia="en-US"/>
        </w:rPr>
      </w:pPr>
      <w:r>
        <w:rPr>
          <w:rFonts w:ascii="Arial" w:hAnsi="Arial" w:cstheme="minorBidi" w:hint="cs"/>
          <w:rtl/>
          <w:lang w:eastAsia="en-US" w:bidi="ar-SA"/>
        </w:rPr>
        <w:t>صيغة المناقصة موجودة ايضا في موقع الانترنت التابع لدائرة الممتلكات الحكومية على العنوان</w:t>
      </w:r>
      <w:r w:rsidRPr="000B5B50">
        <w:rPr>
          <w:rFonts w:ascii="Arial" w:hAnsi="Arial" w:hint="cs"/>
          <w:rtl/>
          <w:lang w:eastAsia="en-US"/>
        </w:rPr>
        <w:t xml:space="preserve">:  </w:t>
      </w:r>
      <w:hyperlink r:id="rId5" w:history="1">
        <w:r w:rsidRPr="005C2EB3">
          <w:rPr>
            <w:rStyle w:val="Hyperlink"/>
            <w:rFonts w:ascii="Arial" w:hAnsi="Arial"/>
            <w:lang w:eastAsia="en-US"/>
          </w:rPr>
          <w:t>www.mr.gov.il</w:t>
        </w:r>
      </w:hyperlink>
      <w:r>
        <w:rPr>
          <w:rFonts w:ascii="Arial" w:hAnsi="Arial"/>
          <w:lang w:eastAsia="en-US"/>
        </w:rPr>
        <w:t xml:space="preserve"> </w:t>
      </w:r>
    </w:p>
    <w:p w:rsidR="009B4B9C" w:rsidRPr="000B5B50" w:rsidRDefault="009B4B9C" w:rsidP="009B4B9C">
      <w:pPr>
        <w:ind w:left="651" w:hanging="567"/>
        <w:jc w:val="both"/>
        <w:rPr>
          <w:rtl/>
          <w:lang w:eastAsia="en-US"/>
        </w:rPr>
      </w:pPr>
    </w:p>
    <w:p w:rsidR="009B4B9C" w:rsidRPr="000B5B50" w:rsidRDefault="009B4B9C" w:rsidP="002E32EC">
      <w:pPr>
        <w:numPr>
          <w:ilvl w:val="0"/>
          <w:numId w:val="1"/>
        </w:numPr>
        <w:ind w:left="651" w:hanging="567"/>
        <w:jc w:val="both"/>
        <w:rPr>
          <w:rtl/>
          <w:lang w:eastAsia="en-US"/>
        </w:rPr>
      </w:pPr>
      <w:r>
        <w:rPr>
          <w:rFonts w:cstheme="minorBidi" w:hint="cs"/>
          <w:rtl/>
          <w:lang w:eastAsia="en-US" w:bidi="ar-SA"/>
        </w:rPr>
        <w:t xml:space="preserve">يجب تقديم العروض التي في كراس المناقصة في المغلف المرفق مغلق, ويحمل ذكر مناقصة رقم </w:t>
      </w:r>
      <w:r w:rsidR="002E32EC">
        <w:rPr>
          <w:rFonts w:hint="cs"/>
          <w:b/>
          <w:bCs/>
          <w:rtl/>
          <w:lang w:eastAsia="en-US"/>
        </w:rPr>
        <w:t>13</w:t>
      </w:r>
      <w:r w:rsidRPr="00D56FC6">
        <w:rPr>
          <w:rFonts w:hint="cs"/>
          <w:b/>
          <w:bCs/>
          <w:rtl/>
          <w:lang w:eastAsia="en-US"/>
        </w:rPr>
        <w:t xml:space="preserve">/2014 </w:t>
      </w:r>
      <w:r>
        <w:rPr>
          <w:rFonts w:cstheme="minorBidi" w:hint="cs"/>
          <w:rtl/>
          <w:lang w:eastAsia="en-US" w:bidi="ar-SA"/>
        </w:rPr>
        <w:t xml:space="preserve">والايصال شخصيا (عدم الارسال بالبريد) </w:t>
      </w:r>
      <w:r>
        <w:rPr>
          <w:rFonts w:cs="Arial" w:hint="cs"/>
          <w:b/>
          <w:bCs/>
          <w:rtl/>
          <w:lang w:eastAsia="en-US" w:bidi="ar-SA"/>
        </w:rPr>
        <w:t>حتى يوم</w:t>
      </w:r>
      <w:r w:rsidRPr="000B5B50">
        <w:rPr>
          <w:rFonts w:hint="cs"/>
          <w:b/>
          <w:bCs/>
          <w:rtl/>
          <w:lang w:eastAsia="en-US"/>
        </w:rPr>
        <w:t xml:space="preserve"> </w:t>
      </w:r>
      <w:r>
        <w:rPr>
          <w:rFonts w:hint="cs"/>
          <w:b/>
          <w:bCs/>
          <w:rtl/>
          <w:lang w:eastAsia="en-US"/>
        </w:rPr>
        <w:t>9</w:t>
      </w:r>
      <w:r w:rsidRPr="00D56FC6">
        <w:rPr>
          <w:rFonts w:hint="cs"/>
          <w:b/>
          <w:bCs/>
          <w:rtl/>
          <w:lang w:eastAsia="en-US"/>
        </w:rPr>
        <w:t>.</w:t>
      </w:r>
      <w:r>
        <w:rPr>
          <w:rFonts w:hint="cs"/>
          <w:b/>
          <w:bCs/>
          <w:rtl/>
          <w:lang w:eastAsia="en-US"/>
        </w:rPr>
        <w:t>12</w:t>
      </w:r>
      <w:r w:rsidRPr="00D56FC6">
        <w:rPr>
          <w:rFonts w:hint="cs"/>
          <w:b/>
          <w:bCs/>
          <w:rtl/>
          <w:lang w:eastAsia="en-US"/>
        </w:rPr>
        <w:t>.14</w:t>
      </w:r>
      <w:r>
        <w:rPr>
          <w:rFonts w:hint="cs"/>
          <w:b/>
          <w:bCs/>
          <w:rtl/>
          <w:lang w:eastAsia="en-US"/>
        </w:rPr>
        <w:t xml:space="preserve"> </w:t>
      </w:r>
      <w:r>
        <w:rPr>
          <w:rFonts w:cs="Arial" w:hint="cs"/>
          <w:b/>
          <w:bCs/>
          <w:rtl/>
          <w:lang w:eastAsia="en-US" w:bidi="ar-SA"/>
        </w:rPr>
        <w:t>الساعة</w:t>
      </w:r>
      <w:r w:rsidRPr="000B5B50">
        <w:rPr>
          <w:b/>
          <w:bCs/>
          <w:rtl/>
          <w:lang w:eastAsia="en-US"/>
        </w:rPr>
        <w:t xml:space="preserve"> 1</w:t>
      </w:r>
      <w:r>
        <w:rPr>
          <w:rFonts w:hint="cs"/>
          <w:b/>
          <w:bCs/>
          <w:rtl/>
          <w:lang w:eastAsia="en-US"/>
        </w:rPr>
        <w:t>2</w:t>
      </w:r>
      <w:r w:rsidRPr="000B5B50">
        <w:rPr>
          <w:b/>
          <w:bCs/>
          <w:rtl/>
          <w:lang w:eastAsia="en-US"/>
        </w:rPr>
        <w:t>:00  (</w:t>
      </w:r>
      <w:r>
        <w:rPr>
          <w:rFonts w:cs="Arial" w:hint="cs"/>
          <w:b/>
          <w:bCs/>
          <w:rtl/>
          <w:lang w:eastAsia="en-US" w:bidi="ar-SA"/>
        </w:rPr>
        <w:t>فيما يلي</w:t>
      </w:r>
      <w:r w:rsidRPr="000B5B50">
        <w:rPr>
          <w:b/>
          <w:bCs/>
          <w:rtl/>
          <w:lang w:eastAsia="en-US"/>
        </w:rPr>
        <w:t xml:space="preserve"> </w:t>
      </w:r>
      <w:r w:rsidRPr="000B5B50">
        <w:rPr>
          <w:b/>
          <w:bCs/>
          <w:lang w:eastAsia="en-US"/>
        </w:rPr>
        <w:t>–</w:t>
      </w:r>
      <w:r w:rsidRPr="000B5B50">
        <w:rPr>
          <w:b/>
          <w:bCs/>
          <w:rtl/>
          <w:lang w:eastAsia="en-US"/>
        </w:rPr>
        <w:t xml:space="preserve"> "</w:t>
      </w:r>
      <w:r>
        <w:rPr>
          <w:rFonts w:cs="Arial" w:hint="cs"/>
          <w:b/>
          <w:bCs/>
          <w:rtl/>
          <w:lang w:eastAsia="en-US" w:bidi="ar-SA"/>
        </w:rPr>
        <w:t>الموعد المقرر</w:t>
      </w:r>
      <w:r w:rsidRPr="000B5B50">
        <w:rPr>
          <w:b/>
          <w:bCs/>
          <w:rtl/>
          <w:lang w:eastAsia="en-US"/>
        </w:rPr>
        <w:t>")</w:t>
      </w:r>
      <w:r w:rsidRPr="000B5B50">
        <w:rPr>
          <w:rtl/>
          <w:lang w:eastAsia="en-US"/>
        </w:rPr>
        <w:t xml:space="preserve"> </w:t>
      </w:r>
      <w:r>
        <w:rPr>
          <w:rFonts w:cs="Arial" w:hint="cs"/>
          <w:rtl/>
          <w:lang w:eastAsia="en-US" w:bidi="ar-SA"/>
        </w:rPr>
        <w:t>لصندوق المناقصات رقم</w:t>
      </w:r>
      <w:r>
        <w:rPr>
          <w:rFonts w:hint="cs"/>
          <w:rtl/>
          <w:lang w:eastAsia="en-US"/>
        </w:rPr>
        <w:t xml:space="preserve"> 1</w:t>
      </w:r>
      <w:r w:rsidRPr="000B5B50">
        <w:rPr>
          <w:rtl/>
          <w:lang w:eastAsia="en-US"/>
        </w:rPr>
        <w:t xml:space="preserve">, </w:t>
      </w:r>
      <w:r>
        <w:rPr>
          <w:rFonts w:cs="Arial" w:hint="cs"/>
          <w:rtl/>
          <w:lang w:eastAsia="en-US" w:bidi="ar-SA"/>
        </w:rPr>
        <w:t>الذي في مكاتب الداعي</w:t>
      </w:r>
      <w:r w:rsidRPr="000B5B50">
        <w:rPr>
          <w:rtl/>
          <w:lang w:eastAsia="en-US"/>
        </w:rPr>
        <w:t xml:space="preserve">, </w:t>
      </w:r>
      <w:r>
        <w:rPr>
          <w:rFonts w:cstheme="minorBidi" w:hint="cs"/>
          <w:rtl/>
          <w:lang w:eastAsia="en-US" w:bidi="ar-SA"/>
        </w:rPr>
        <w:t>في بناية العلاج الطابق الارضي .</w:t>
      </w:r>
      <w:r w:rsidRPr="000B5B50">
        <w:rPr>
          <w:rFonts w:hint="cs"/>
          <w:rtl/>
          <w:lang w:eastAsia="en-US"/>
        </w:rPr>
        <w:t xml:space="preserve"> </w:t>
      </w:r>
    </w:p>
    <w:p w:rsidR="009B4B9C" w:rsidRPr="000344A8" w:rsidRDefault="009B4B9C" w:rsidP="009B4B9C">
      <w:pPr>
        <w:ind w:left="651"/>
        <w:jc w:val="both"/>
        <w:rPr>
          <w:rFonts w:cs="Arial"/>
          <w:rtl/>
          <w:lang w:eastAsia="en-US" w:bidi="ar-SA"/>
        </w:rPr>
      </w:pPr>
      <w:r>
        <w:rPr>
          <w:rFonts w:cs="Arial" w:hint="cs"/>
          <w:rtl/>
          <w:lang w:eastAsia="en-US" w:bidi="ar-SA"/>
        </w:rPr>
        <w:t>ممنوع ذكر اسم المرسل على المغلف.</w:t>
      </w:r>
    </w:p>
    <w:p w:rsidR="009B4B9C" w:rsidRPr="000B5B50" w:rsidRDefault="009B4B9C" w:rsidP="009B4B9C">
      <w:pPr>
        <w:jc w:val="both"/>
        <w:rPr>
          <w:lang w:eastAsia="en-US"/>
        </w:rPr>
      </w:pPr>
    </w:p>
    <w:p w:rsidR="009B4B9C" w:rsidRPr="000B5B50" w:rsidRDefault="009B4B9C" w:rsidP="009B4B9C">
      <w:pPr>
        <w:numPr>
          <w:ilvl w:val="0"/>
          <w:numId w:val="1"/>
        </w:numPr>
        <w:ind w:left="651" w:hanging="567"/>
        <w:jc w:val="both"/>
        <w:rPr>
          <w:rtl/>
          <w:lang w:eastAsia="en-US"/>
        </w:rPr>
      </w:pPr>
      <w:r>
        <w:rPr>
          <w:rFonts w:cstheme="minorBidi" w:hint="cs"/>
          <w:rtl/>
          <w:lang w:eastAsia="en-US" w:bidi="ar-SA"/>
        </w:rPr>
        <w:t>عدم الايفاء بشرط و/او ارفاق مستند معين و/او أي نقص و/او اجراء تغيير/ اضافة على مستندات وشروط المناقصة و/او أي تحفظ عن طريق الاضافة لجسم المستندات, او عن طريق رسالة مرفقة او باي طريقة اخرى, ما عدا المذكور في مستندات المناقصة, لن تكون سارية المفعول ومن المكن ان تؤدي لعدم تداول العرض والغاءه</w:t>
      </w:r>
      <w:r w:rsidRPr="000B5B50">
        <w:rPr>
          <w:rtl/>
          <w:lang w:eastAsia="en-US"/>
        </w:rPr>
        <w:t>.</w:t>
      </w:r>
    </w:p>
    <w:p w:rsidR="009B4B9C" w:rsidRPr="000B5B50" w:rsidRDefault="009B4B9C" w:rsidP="009B4B9C">
      <w:pPr>
        <w:ind w:left="651" w:hanging="567"/>
        <w:jc w:val="both"/>
        <w:rPr>
          <w:rtl/>
          <w:lang w:eastAsia="en-US"/>
        </w:rPr>
      </w:pPr>
    </w:p>
    <w:p w:rsidR="009B4B9C" w:rsidRPr="000B5B50" w:rsidRDefault="009B4B9C" w:rsidP="009B4B9C">
      <w:pPr>
        <w:numPr>
          <w:ilvl w:val="0"/>
          <w:numId w:val="1"/>
        </w:numPr>
        <w:ind w:left="651" w:hanging="567"/>
        <w:jc w:val="both"/>
        <w:rPr>
          <w:lang w:eastAsia="en-US"/>
        </w:rPr>
      </w:pPr>
      <w:r>
        <w:rPr>
          <w:rFonts w:cstheme="minorBidi" w:hint="cs"/>
          <w:rtl/>
          <w:lang w:eastAsia="en-US" w:bidi="ar-SA"/>
        </w:rPr>
        <w:t>الداعي لا يتعهد بقبول العرض الارخص او أي عرض اخر ونشر هذا الاعلان لا يلزم الداعي بتنفيذ الدعوة فعليا</w:t>
      </w:r>
      <w:r w:rsidRPr="000B5B50">
        <w:rPr>
          <w:rtl/>
          <w:lang w:eastAsia="en-US"/>
        </w:rPr>
        <w:t>.</w:t>
      </w:r>
    </w:p>
    <w:p w:rsidR="009B4B9C" w:rsidRPr="000B5B50" w:rsidRDefault="009B4B9C" w:rsidP="009B4B9C">
      <w:pPr>
        <w:pStyle w:val="ListParagraph"/>
        <w:ind w:left="651" w:hanging="567"/>
        <w:rPr>
          <w:rtl/>
          <w:lang w:eastAsia="en-US"/>
        </w:rPr>
      </w:pPr>
    </w:p>
    <w:p w:rsidR="009B4B9C" w:rsidRPr="000B5B50" w:rsidRDefault="009B4B9C" w:rsidP="009B4B9C">
      <w:pPr>
        <w:numPr>
          <w:ilvl w:val="0"/>
          <w:numId w:val="1"/>
        </w:numPr>
        <w:overflowPunct w:val="0"/>
        <w:autoSpaceDE w:val="0"/>
        <w:autoSpaceDN w:val="0"/>
        <w:adjustRightInd w:val="0"/>
        <w:ind w:left="651" w:hanging="567"/>
        <w:jc w:val="both"/>
        <w:textAlignment w:val="baseline"/>
        <w:rPr>
          <w:rtl/>
        </w:rPr>
      </w:pPr>
      <w:r>
        <w:rPr>
          <w:rFonts w:cstheme="minorBidi" w:hint="cs"/>
          <w:rtl/>
          <w:lang w:bidi="ar-SA"/>
        </w:rPr>
        <w:t>يحفظ الداعي لنفسه الحق باجراء مفاوضات مع مقدمي العروض الملائمين, مع الجميع معا او مع كل واحد على حدة</w:t>
      </w:r>
      <w:r w:rsidRPr="000B5B50">
        <w:rPr>
          <w:rFonts w:hint="cs"/>
          <w:rtl/>
        </w:rPr>
        <w:t>.</w:t>
      </w:r>
    </w:p>
    <w:p w:rsidR="009B4B9C" w:rsidRPr="000B5B50" w:rsidRDefault="009B4B9C" w:rsidP="009B4B9C">
      <w:pPr>
        <w:ind w:left="651" w:hanging="567"/>
        <w:jc w:val="both"/>
        <w:rPr>
          <w:rtl/>
          <w:lang w:eastAsia="en-US"/>
        </w:rPr>
      </w:pPr>
    </w:p>
    <w:p w:rsidR="009B4B9C" w:rsidRPr="00E510AD" w:rsidRDefault="009B4B9C" w:rsidP="009B4B9C">
      <w:pPr>
        <w:pStyle w:val="ListParagraph"/>
        <w:numPr>
          <w:ilvl w:val="0"/>
          <w:numId w:val="1"/>
        </w:numPr>
        <w:ind w:left="651" w:hanging="567"/>
        <w:jc w:val="both"/>
        <w:rPr>
          <w:rFonts w:ascii="Arial" w:hAnsi="Arial"/>
          <w:lang w:eastAsia="en-US"/>
        </w:rPr>
      </w:pPr>
      <w:r>
        <w:rPr>
          <w:rFonts w:cstheme="minorBidi" w:hint="cs"/>
          <w:rtl/>
          <w:lang w:bidi="ar-SA"/>
        </w:rPr>
        <w:t xml:space="preserve">اسئلة الاستيضاح وتفاصيل اضافية يمكن توجيهها </w:t>
      </w:r>
      <w:r w:rsidRPr="00B26CF9">
        <w:rPr>
          <w:rFonts w:cstheme="minorBidi" w:hint="cs"/>
          <w:u w:val="single"/>
          <w:rtl/>
          <w:lang w:bidi="ar-SA"/>
        </w:rPr>
        <w:t>كتابيا</w:t>
      </w:r>
      <w:r>
        <w:rPr>
          <w:rFonts w:cstheme="minorBidi" w:hint="cs"/>
          <w:rtl/>
          <w:lang w:bidi="ar-SA"/>
        </w:rPr>
        <w:t xml:space="preserve"> لمركزة لجنة المناقصات السيدة اسا رحيلي بواسطة البريد الالكتروني </w:t>
      </w:r>
      <w:hyperlink r:id="rId6" w:history="1">
        <w:r w:rsidRPr="00DF2571">
          <w:rPr>
            <w:rStyle w:val="Hyperlink"/>
            <w:lang w:eastAsia="en-US"/>
          </w:rPr>
          <w:t>admoffice@wolfson.health.gov.il</w:t>
        </w:r>
      </w:hyperlink>
      <w:r>
        <w:rPr>
          <w:rFonts w:hint="cs"/>
          <w:rtl/>
          <w:lang w:eastAsia="en-US"/>
        </w:rPr>
        <w:t xml:space="preserve"> </w:t>
      </w:r>
      <w:r>
        <w:rPr>
          <w:rFonts w:cs="Arial" w:hint="cs"/>
          <w:b/>
          <w:bCs/>
          <w:u w:val="single"/>
          <w:rtl/>
          <w:lang w:bidi="ar-SA"/>
        </w:rPr>
        <w:t>حتى يوم</w:t>
      </w:r>
      <w:r w:rsidRPr="00D56FC6">
        <w:rPr>
          <w:rFonts w:hint="cs"/>
          <w:b/>
          <w:bCs/>
          <w:u w:val="single"/>
          <w:rtl/>
        </w:rPr>
        <w:t xml:space="preserve"> </w:t>
      </w:r>
      <w:r>
        <w:rPr>
          <w:rFonts w:hint="cs"/>
          <w:b/>
          <w:bCs/>
          <w:u w:val="single"/>
          <w:rtl/>
        </w:rPr>
        <w:t>23</w:t>
      </w:r>
      <w:r w:rsidRPr="00D56FC6">
        <w:rPr>
          <w:rFonts w:hint="cs"/>
          <w:b/>
          <w:bCs/>
          <w:u w:val="single"/>
          <w:rtl/>
        </w:rPr>
        <w:t xml:space="preserve">.11.14 </w:t>
      </w:r>
      <w:r>
        <w:rPr>
          <w:rFonts w:cs="Arial" w:hint="cs"/>
          <w:b/>
          <w:bCs/>
          <w:u w:val="single"/>
          <w:rtl/>
          <w:lang w:bidi="ar-SA"/>
        </w:rPr>
        <w:t>الساعة</w:t>
      </w:r>
      <w:r w:rsidRPr="00D56FC6">
        <w:rPr>
          <w:rFonts w:hint="cs"/>
          <w:b/>
          <w:bCs/>
          <w:u w:val="single"/>
          <w:rtl/>
        </w:rPr>
        <w:t>:</w:t>
      </w:r>
      <w:r>
        <w:rPr>
          <w:rFonts w:hint="cs"/>
          <w:b/>
          <w:bCs/>
          <w:u w:val="single"/>
          <w:rtl/>
        </w:rPr>
        <w:t xml:space="preserve"> 17:00 </w:t>
      </w:r>
      <w:r w:rsidRPr="00E510AD">
        <w:rPr>
          <w:rFonts w:hint="cs"/>
          <w:b/>
          <w:bCs/>
          <w:u w:val="single"/>
          <w:rtl/>
        </w:rPr>
        <w:t>.</w:t>
      </w:r>
      <w:r>
        <w:rPr>
          <w:rFonts w:hint="cs"/>
          <w:rtl/>
        </w:rPr>
        <w:t xml:space="preserve"> </w:t>
      </w:r>
      <w:r>
        <w:rPr>
          <w:rFonts w:cstheme="minorBidi" w:hint="cs"/>
          <w:rtl/>
          <w:lang w:bidi="ar-SA"/>
        </w:rPr>
        <w:t xml:space="preserve">على مقدمي العروض التأكد على هاتف رقم </w:t>
      </w:r>
      <w:r w:rsidRPr="00A71686">
        <w:rPr>
          <w:rFonts w:hint="cs"/>
          <w:rtl/>
        </w:rPr>
        <w:t>03-5028326</w:t>
      </w:r>
      <w:r w:rsidRPr="00A71686">
        <w:rPr>
          <w:rtl/>
        </w:rPr>
        <w:t>.</w:t>
      </w:r>
      <w:r w:rsidRPr="00A71686">
        <w:rPr>
          <w:rFonts w:hint="cs"/>
          <w:rtl/>
        </w:rPr>
        <w:t xml:space="preserve"> </w:t>
      </w:r>
    </w:p>
    <w:p w:rsidR="009B4B9C" w:rsidRDefault="009B4B9C" w:rsidP="009B4B9C">
      <w:pPr>
        <w:ind w:left="651"/>
        <w:jc w:val="both"/>
        <w:rPr>
          <w:rtl/>
          <w:lang w:eastAsia="en-US"/>
        </w:rPr>
      </w:pPr>
      <w:r>
        <w:rPr>
          <w:rFonts w:cstheme="minorBidi" w:hint="cs"/>
          <w:rtl/>
          <w:lang w:eastAsia="en-US" w:bidi="ar-SA"/>
        </w:rPr>
        <w:t>الداعي لن يأخذ بالحسبان تفاصيل/ معلومات تصل عن طريق عامل اخر</w:t>
      </w:r>
      <w:r w:rsidRPr="000B5B50">
        <w:rPr>
          <w:rtl/>
          <w:lang w:eastAsia="en-US"/>
        </w:rPr>
        <w:t>.</w:t>
      </w:r>
    </w:p>
    <w:p w:rsidR="009B4B9C" w:rsidRDefault="009B4B9C" w:rsidP="009B4B9C">
      <w:pPr>
        <w:ind w:left="651" w:hanging="567"/>
        <w:jc w:val="both"/>
        <w:rPr>
          <w:rtl/>
          <w:lang w:eastAsia="en-US"/>
        </w:rPr>
      </w:pPr>
    </w:p>
    <w:p w:rsidR="009B4B9C" w:rsidRPr="00424F8A" w:rsidRDefault="009B4B9C" w:rsidP="009B4B9C">
      <w:pPr>
        <w:pStyle w:val="ListParagraph"/>
        <w:numPr>
          <w:ilvl w:val="0"/>
          <w:numId w:val="1"/>
        </w:numPr>
        <w:ind w:hanging="636"/>
      </w:pPr>
      <w:r>
        <w:rPr>
          <w:rFonts w:cstheme="minorBidi" w:hint="cs"/>
          <w:rtl/>
          <w:lang w:bidi="ar-SA"/>
        </w:rPr>
        <w:t>بقية تفاصيل المناقصة واجراءات اختيار العرض الفائز مفصلة في مستندات المناقصة. في كل حالة تناقض بين المذكور في مستندات المناقصة وبين هذا الاعلان, يطغى المذكور في مستندات المناقصة</w:t>
      </w:r>
      <w:r w:rsidRPr="00424F8A">
        <w:rPr>
          <w:rtl/>
        </w:rPr>
        <w:t>.</w:t>
      </w:r>
    </w:p>
    <w:p w:rsidR="009B4B9C" w:rsidRDefault="009B4B9C" w:rsidP="009B4B9C">
      <w:pPr>
        <w:pStyle w:val="ListParagraph"/>
        <w:jc w:val="both"/>
        <w:rPr>
          <w:rtl/>
          <w:lang w:eastAsia="en-US"/>
        </w:rPr>
      </w:pPr>
    </w:p>
    <w:p w:rsidR="009B4B9C" w:rsidRPr="00E510AD" w:rsidRDefault="009B4B9C" w:rsidP="009B4B9C">
      <w:pPr>
        <w:spacing w:line="360" w:lineRule="auto"/>
        <w:jc w:val="both"/>
        <w:rPr>
          <w:rFonts w:ascii="Arial" w:hAnsi="Arial"/>
          <w:rtl/>
          <w:lang w:eastAsia="en-US"/>
        </w:rPr>
      </w:pPr>
    </w:p>
    <w:p w:rsidR="009B4B9C" w:rsidRPr="000B5B50" w:rsidRDefault="009B4B9C" w:rsidP="009B4B9C">
      <w:pPr>
        <w:pStyle w:val="ListParagraph"/>
        <w:ind w:hanging="720"/>
        <w:jc w:val="both"/>
        <w:rPr>
          <w:rtl/>
          <w:lang w:eastAsia="en-US"/>
        </w:rPr>
      </w:pPr>
    </w:p>
    <w:p w:rsidR="009B4B9C" w:rsidRPr="000B5B50" w:rsidRDefault="009B4B9C" w:rsidP="009B4B9C">
      <w:pPr>
        <w:ind w:left="6480"/>
        <w:rPr>
          <w:rtl/>
          <w:lang w:eastAsia="en-US"/>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pPr>
        <w:rPr>
          <w:rtl/>
        </w:rPr>
      </w:pPr>
    </w:p>
    <w:p w:rsidR="002C2B22" w:rsidRDefault="002C2B22"/>
    <w:sectPr w:rsidR="002C2B22"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030005"/>
    <w:multiLevelType w:val="multilevel"/>
    <w:tmpl w:val="C1463740"/>
    <w:lvl w:ilvl="0">
      <w:start w:val="1"/>
      <w:numFmt w:val="decimal"/>
      <w:lvlText w:val="%1."/>
      <w:lvlJc w:val="left"/>
      <w:pPr>
        <w:tabs>
          <w:tab w:val="num" w:pos="709"/>
        </w:tabs>
        <w:ind w:left="709" w:hanging="709"/>
      </w:pPr>
      <w:rPr>
        <w:rFonts w:ascii="Arial" w:hAnsi="Arial" w:cs="Arial" w:hint="default"/>
        <w:b/>
        <w:bCs/>
        <w:sz w:val="20"/>
        <w:szCs w:val="20"/>
      </w:rPr>
    </w:lvl>
    <w:lvl w:ilvl="1">
      <w:start w:val="1"/>
      <w:numFmt w:val="decimal"/>
      <w:lvlText w:val="%1.%2."/>
      <w:lvlJc w:val="left"/>
      <w:pPr>
        <w:tabs>
          <w:tab w:val="num" w:pos="1417"/>
        </w:tabs>
        <w:ind w:left="1417" w:hanging="708"/>
      </w:pPr>
      <w:rPr>
        <w:rFonts w:cs="Times New Roman"/>
      </w:rPr>
    </w:lvl>
    <w:lvl w:ilvl="2">
      <w:start w:val="1"/>
      <w:numFmt w:val="decimal"/>
      <w:lvlText w:val="%1.%2.%3."/>
      <w:lvlJc w:val="left"/>
      <w:pPr>
        <w:tabs>
          <w:tab w:val="num" w:pos="2126"/>
        </w:tabs>
        <w:ind w:left="2126" w:hanging="709"/>
      </w:pPr>
      <w:rPr>
        <w:rFonts w:cs="Times New Roman"/>
      </w:rPr>
    </w:lvl>
    <w:lvl w:ilvl="3">
      <w:start w:val="1"/>
      <w:numFmt w:val="decimal"/>
      <w:lvlText w:val="%1.%2.%3.%4."/>
      <w:lvlJc w:val="left"/>
      <w:pPr>
        <w:tabs>
          <w:tab w:val="num" w:pos="3118"/>
        </w:tabs>
        <w:ind w:left="3118" w:hanging="992"/>
      </w:pPr>
      <w:rPr>
        <w:rFonts w:cs="Times New Roman"/>
      </w:rPr>
    </w:lvl>
    <w:lvl w:ilvl="4">
      <w:start w:val="1"/>
      <w:numFmt w:val="decimal"/>
      <w:lvlText w:val="%1.%2.%3.%4.%5."/>
      <w:lvlJc w:val="left"/>
      <w:pPr>
        <w:tabs>
          <w:tab w:val="num" w:pos="4252"/>
        </w:tabs>
        <w:ind w:left="4252" w:hanging="113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32244CD5"/>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2">
    <w:nsid w:val="4E6B2D24"/>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3">
    <w:nsid w:val="67C405ED"/>
    <w:multiLevelType w:val="hybridMultilevel"/>
    <w:tmpl w:val="04C664CA"/>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CE7303E"/>
    <w:multiLevelType w:val="hybridMultilevel"/>
    <w:tmpl w:val="FEA6AA58"/>
    <w:lvl w:ilvl="0" w:tplc="5F8617B0">
      <w:start w:val="9"/>
      <w:numFmt w:val="bullet"/>
      <w:lvlText w:val="-"/>
      <w:lvlJc w:val="left"/>
      <w:pPr>
        <w:ind w:left="1011" w:hanging="360"/>
      </w:pPr>
      <w:rPr>
        <w:rFonts w:ascii="Times New Roman" w:eastAsia="Times New Roman" w:hAnsi="Times New Roman" w:cs="David" w:hint="default"/>
      </w:rPr>
    </w:lvl>
    <w:lvl w:ilvl="1" w:tplc="04090003" w:tentative="1">
      <w:start w:val="1"/>
      <w:numFmt w:val="bullet"/>
      <w:lvlText w:val="o"/>
      <w:lvlJc w:val="left"/>
      <w:pPr>
        <w:ind w:left="1731" w:hanging="360"/>
      </w:pPr>
      <w:rPr>
        <w:rFonts w:ascii="Courier New" w:hAnsi="Courier New" w:cs="Courier New" w:hint="default"/>
      </w:rPr>
    </w:lvl>
    <w:lvl w:ilvl="2" w:tplc="04090005" w:tentative="1">
      <w:start w:val="1"/>
      <w:numFmt w:val="bullet"/>
      <w:lvlText w:val=""/>
      <w:lvlJc w:val="left"/>
      <w:pPr>
        <w:ind w:left="2451" w:hanging="360"/>
      </w:pPr>
      <w:rPr>
        <w:rFonts w:ascii="Wingdings" w:hAnsi="Wingdings" w:hint="default"/>
      </w:rPr>
    </w:lvl>
    <w:lvl w:ilvl="3" w:tplc="04090001" w:tentative="1">
      <w:start w:val="1"/>
      <w:numFmt w:val="bullet"/>
      <w:lvlText w:val=""/>
      <w:lvlJc w:val="left"/>
      <w:pPr>
        <w:ind w:left="3171" w:hanging="360"/>
      </w:pPr>
      <w:rPr>
        <w:rFonts w:ascii="Symbol" w:hAnsi="Symbol" w:hint="default"/>
      </w:rPr>
    </w:lvl>
    <w:lvl w:ilvl="4" w:tplc="04090003" w:tentative="1">
      <w:start w:val="1"/>
      <w:numFmt w:val="bullet"/>
      <w:lvlText w:val="o"/>
      <w:lvlJc w:val="left"/>
      <w:pPr>
        <w:ind w:left="3891" w:hanging="360"/>
      </w:pPr>
      <w:rPr>
        <w:rFonts w:ascii="Courier New" w:hAnsi="Courier New" w:cs="Courier New" w:hint="default"/>
      </w:rPr>
    </w:lvl>
    <w:lvl w:ilvl="5" w:tplc="04090005" w:tentative="1">
      <w:start w:val="1"/>
      <w:numFmt w:val="bullet"/>
      <w:lvlText w:val=""/>
      <w:lvlJc w:val="left"/>
      <w:pPr>
        <w:ind w:left="4611" w:hanging="360"/>
      </w:pPr>
      <w:rPr>
        <w:rFonts w:ascii="Wingdings" w:hAnsi="Wingdings" w:hint="default"/>
      </w:rPr>
    </w:lvl>
    <w:lvl w:ilvl="6" w:tplc="04090001" w:tentative="1">
      <w:start w:val="1"/>
      <w:numFmt w:val="bullet"/>
      <w:lvlText w:val=""/>
      <w:lvlJc w:val="left"/>
      <w:pPr>
        <w:ind w:left="5331" w:hanging="360"/>
      </w:pPr>
      <w:rPr>
        <w:rFonts w:ascii="Symbol" w:hAnsi="Symbol" w:hint="default"/>
      </w:rPr>
    </w:lvl>
    <w:lvl w:ilvl="7" w:tplc="04090003" w:tentative="1">
      <w:start w:val="1"/>
      <w:numFmt w:val="bullet"/>
      <w:lvlText w:val="o"/>
      <w:lvlJc w:val="left"/>
      <w:pPr>
        <w:ind w:left="6051" w:hanging="360"/>
      </w:pPr>
      <w:rPr>
        <w:rFonts w:ascii="Courier New" w:hAnsi="Courier New" w:cs="Courier New" w:hint="default"/>
      </w:rPr>
    </w:lvl>
    <w:lvl w:ilvl="8" w:tplc="04090005" w:tentative="1">
      <w:start w:val="1"/>
      <w:numFmt w:val="bullet"/>
      <w:lvlText w:val=""/>
      <w:lvlJc w:val="left"/>
      <w:pPr>
        <w:ind w:left="6771" w:hanging="360"/>
      </w:pPr>
      <w:rPr>
        <w:rFonts w:ascii="Wingdings" w:hAnsi="Wingdings" w:hint="default"/>
      </w:rPr>
    </w:lvl>
  </w:abstractNum>
  <w:abstractNum w:abstractNumId="5">
    <w:nsid w:val="6F3E787B"/>
    <w:multiLevelType w:val="multilevel"/>
    <w:tmpl w:val="4968910A"/>
    <w:lvl w:ilvl="0">
      <w:start w:val="3"/>
      <w:numFmt w:val="decimal"/>
      <w:lvlText w:val="%1"/>
      <w:lvlJc w:val="left"/>
      <w:pPr>
        <w:tabs>
          <w:tab w:val="num" w:pos="360"/>
        </w:tabs>
        <w:ind w:left="360" w:hanging="360"/>
      </w:pPr>
      <w:rPr>
        <w:rFonts w:ascii="Arial" w:hAnsi="Arial" w:cs="Arial" w:hint="default"/>
        <w:sz w:val="24"/>
        <w:szCs w:val="24"/>
      </w:rPr>
    </w:lvl>
    <w:lvl w:ilvl="1">
      <w:start w:val="1"/>
      <w:numFmt w:val="decimal"/>
      <w:lvlText w:val="%1.%2"/>
      <w:lvlJc w:val="left"/>
      <w:pPr>
        <w:tabs>
          <w:tab w:val="num" w:pos="1069"/>
        </w:tabs>
        <w:ind w:left="1069" w:hanging="360"/>
      </w:pPr>
      <w:rPr>
        <w:rFonts w:ascii="Arial" w:hAnsi="Arial" w:cs="Arial" w:hint="default"/>
        <w:b/>
        <w:bCs/>
        <w:sz w:val="20"/>
        <w:szCs w:val="20"/>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472"/>
        </w:tabs>
        <w:ind w:left="7472" w:hanging="1800"/>
      </w:pPr>
      <w:rPr>
        <w:rFonts w:cs="Times New Roman" w:hint="default"/>
      </w:rPr>
    </w:lvl>
  </w:abstractNum>
  <w:abstractNum w:abstractNumId="6">
    <w:nsid w:val="71B454F0"/>
    <w:multiLevelType w:val="hybridMultilevel"/>
    <w:tmpl w:val="F83CC694"/>
    <w:lvl w:ilvl="0" w:tplc="BE8A2C84">
      <w:start w:val="1"/>
      <w:numFmt w:val="decimal"/>
      <w:lvlText w:val="%1."/>
      <w:legacy w:legacy="1" w:legacySpace="0" w:legacyIndent="360"/>
      <w:lvlJc w:val="left"/>
      <w:rPr>
        <w:rFonts w:ascii="Arial" w:hAnsi="Arial" w:cs="Arial"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0"/>
  </w:num>
  <w:num w:numId="3">
    <w:abstractNumId w:val="4"/>
  </w:num>
  <w:num w:numId="4">
    <w:abstractNumId w:val="3"/>
  </w:num>
  <w:num w:numId="5">
    <w:abstractNumId w:val="2"/>
  </w:num>
  <w:num w:numId="6">
    <w:abstractNumId w:val="1"/>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600F3"/>
    <w:rsid w:val="000F1803"/>
    <w:rsid w:val="001379CE"/>
    <w:rsid w:val="00192F84"/>
    <w:rsid w:val="00296765"/>
    <w:rsid w:val="002B39D3"/>
    <w:rsid w:val="002C2B22"/>
    <w:rsid w:val="002E32EC"/>
    <w:rsid w:val="00382B8E"/>
    <w:rsid w:val="00424F8A"/>
    <w:rsid w:val="00456C7A"/>
    <w:rsid w:val="004B2E4D"/>
    <w:rsid w:val="005806A4"/>
    <w:rsid w:val="00611A43"/>
    <w:rsid w:val="00677A7B"/>
    <w:rsid w:val="00703808"/>
    <w:rsid w:val="007406D8"/>
    <w:rsid w:val="007923AA"/>
    <w:rsid w:val="007951A9"/>
    <w:rsid w:val="0082743C"/>
    <w:rsid w:val="008A568A"/>
    <w:rsid w:val="008F259D"/>
    <w:rsid w:val="008F2A36"/>
    <w:rsid w:val="00952B9D"/>
    <w:rsid w:val="00992C3C"/>
    <w:rsid w:val="009B4B9C"/>
    <w:rsid w:val="00A27CFD"/>
    <w:rsid w:val="00B06FDD"/>
    <w:rsid w:val="00B11669"/>
    <w:rsid w:val="00C14251"/>
    <w:rsid w:val="00CE2EA9"/>
    <w:rsid w:val="00D0760B"/>
    <w:rsid w:val="00D4625F"/>
    <w:rsid w:val="00E510AD"/>
    <w:rsid w:val="00E71AAC"/>
    <w:rsid w:val="00E77D21"/>
    <w:rsid w:val="00F124D2"/>
    <w:rsid w:val="00F600F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0F3"/>
    <w:pPr>
      <w:bidi/>
      <w:spacing w:after="0" w:line="240" w:lineRule="auto"/>
    </w:pPr>
    <w:rPr>
      <w:rFonts w:ascii="Times New Roman" w:eastAsia="Times New Roman" w:hAnsi="Times New Roman" w:cs="David"/>
      <w:sz w:val="24"/>
      <w:szCs w:val="24"/>
      <w:lang w:eastAsia="he-IL"/>
    </w:rPr>
  </w:style>
  <w:style w:type="paragraph" w:styleId="Heading1">
    <w:name w:val="heading 1"/>
    <w:basedOn w:val="Normal"/>
    <w:link w:val="Heading1Char"/>
    <w:uiPriority w:val="99"/>
    <w:qFormat/>
    <w:rsid w:val="00424F8A"/>
    <w:pPr>
      <w:keepLines/>
      <w:overflowPunct w:val="0"/>
      <w:autoSpaceDE w:val="0"/>
      <w:autoSpaceDN w:val="0"/>
      <w:bidi w:val="0"/>
      <w:adjustRightInd w:val="0"/>
      <w:spacing w:before="240"/>
      <w:ind w:right="709"/>
      <w:jc w:val="both"/>
      <w:textAlignment w:val="baseline"/>
      <w:outlineLvl w:val="0"/>
    </w:pPr>
    <w:rPr>
      <w:rFonts w:ascii="Arial" w:hAnsi="Arial" w:cs="Times New Roman"/>
      <w:sz w:val="20"/>
      <w:szCs w:val="20"/>
    </w:rPr>
  </w:style>
  <w:style w:type="paragraph" w:styleId="Heading2">
    <w:name w:val="heading 2"/>
    <w:basedOn w:val="Normal"/>
    <w:next w:val="Normal"/>
    <w:link w:val="Heading2Char"/>
    <w:uiPriority w:val="9"/>
    <w:semiHidden/>
    <w:unhideWhenUsed/>
    <w:qFormat/>
    <w:rsid w:val="00456C7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600F3"/>
    <w:rPr>
      <w:b/>
      <w:i/>
      <w:dstrike w:val="0"/>
      <w:color w:val="3464BA"/>
      <w:u w:val="dotted" w:color="3464BA"/>
      <w:vertAlign w:val="baseline"/>
    </w:rPr>
  </w:style>
  <w:style w:type="paragraph" w:styleId="ListParagraph">
    <w:name w:val="List Paragraph"/>
    <w:basedOn w:val="Normal"/>
    <w:uiPriority w:val="34"/>
    <w:qFormat/>
    <w:rsid w:val="00F600F3"/>
    <w:pPr>
      <w:ind w:left="720"/>
    </w:pPr>
  </w:style>
  <w:style w:type="character" w:customStyle="1" w:styleId="Heading1Char">
    <w:name w:val="Heading 1 Char"/>
    <w:basedOn w:val="DefaultParagraphFont"/>
    <w:link w:val="Heading1"/>
    <w:uiPriority w:val="99"/>
    <w:rsid w:val="00424F8A"/>
    <w:rPr>
      <w:rFonts w:ascii="Arial" w:eastAsia="Times New Roman" w:hAnsi="Arial" w:cs="Times New Roman"/>
      <w:sz w:val="20"/>
      <w:szCs w:val="20"/>
    </w:rPr>
  </w:style>
  <w:style w:type="character" w:customStyle="1" w:styleId="Heading2Char">
    <w:name w:val="Heading 2 Char"/>
    <w:basedOn w:val="DefaultParagraphFont"/>
    <w:link w:val="Heading2"/>
    <w:uiPriority w:val="9"/>
    <w:semiHidden/>
    <w:rsid w:val="00456C7A"/>
    <w:rPr>
      <w:rFonts w:asciiTheme="majorHAnsi" w:eastAsiaTheme="majorEastAsia" w:hAnsiTheme="majorHAnsi" w:cstheme="majorBidi"/>
      <w:b/>
      <w:bCs/>
      <w:color w:val="4F81BD" w:themeColor="accent1"/>
      <w:sz w:val="26"/>
      <w:szCs w:val="26"/>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moffice@wolfson.health.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643</Words>
  <Characters>3220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2</cp:revision>
  <cp:lastPrinted>2014-10-19T11:49:00Z</cp:lastPrinted>
  <dcterms:created xsi:type="dcterms:W3CDTF">2014-11-09T15:50:00Z</dcterms:created>
  <dcterms:modified xsi:type="dcterms:W3CDTF">2014-11-09T15:50:00Z</dcterms:modified>
</cp:coreProperties>
</file>